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4B3295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845064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2B0FBE2C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5FF5DA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B978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664F0CB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01A713F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01B576A6" w14:textId="77777777" w:rsid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1CA3B51E" w14:textId="77777777" w:rsidR="002C1823" w:rsidRPr="002C1823" w:rsidRDefault="002C1823" w:rsidP="002C1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SS6H2 The student will explain the development of Latin America and the Caribbean from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European colonies to independent nations.</w:t>
            </w:r>
          </w:p>
          <w:p w14:paraId="4F67F76B" w14:textId="77777777" w:rsidR="002C1823" w:rsidRPr="002C1823" w:rsidRDefault="002C1823" w:rsidP="002C1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SS6G3 The student will explain the impact of location, climate, distribution of natural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 xml:space="preserve">resources, and population distribution on Latin America and the Caribbean.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 xml:space="preserve">This standard requires students to explain how location, climate, and distribution of natural resources have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impacted population distribution and trade in Latin America and the Caribbean.</w:t>
            </w:r>
          </w:p>
          <w:p w14:paraId="628BB490" w14:textId="77777777" w:rsidR="002C1823" w:rsidRPr="002C1823" w:rsidRDefault="002C1823" w:rsidP="002C1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SS6G4 The student will describe the cultural characteristics of people who live in Latin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America and the Caribbean.</w:t>
            </w:r>
          </w:p>
          <w:p w14:paraId="249AD959" w14:textId="77777777" w:rsidR="002C1823" w:rsidRPr="002C1823" w:rsidRDefault="002C1823" w:rsidP="002C1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SS6H1 The student will describe the impact of European contact on Latin America.</w:t>
            </w:r>
          </w:p>
          <w:p w14:paraId="6390E76C" w14:textId="77777777" w:rsidR="002C1823" w:rsidRPr="002C1823" w:rsidRDefault="002C1823" w:rsidP="002C18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SS6H3 The student will analyze important 20th century issues in Latin America and the </w:t>
            </w:r>
            <w:r w:rsidRPr="002C1823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 xml:space="preserve">Caribbean. </w:t>
            </w:r>
          </w:p>
          <w:p w14:paraId="0EE5B028" w14:textId="77777777" w:rsidR="002C1823" w:rsidRPr="002C1823" w:rsidRDefault="002C1823" w:rsidP="003712EB">
            <w:pPr>
              <w:autoSpaceDE w:val="0"/>
              <w:autoSpaceDN w:val="0"/>
              <w:adjustRightInd w:val="0"/>
            </w:pP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1E25AB" w14:textId="2C46BE1E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F97CC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1D8BC5A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62B5A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84B67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1FBD1F5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3568EAC2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1502E241" w14:textId="77777777" w:rsid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03B0E28" w14:textId="4B4EA8C9" w:rsidR="00DF1EAB" w:rsidRDefault="00DF1EA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349AE48E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1764D" w:rsidRPr="00315646" w:rsidRDefault="00F1764D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114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BD3FE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057053" w14:textId="7C70EF45" w:rsidR="00DF1EAB" w:rsidRPr="00DF1EAB" w:rsidRDefault="00DF1EAB" w:rsidP="00DF1EAB">
            <w:pPr>
              <w:pStyle w:val="NormalWe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was Latin America and the Caribbean impacted by European Exploration?</w:t>
            </w:r>
          </w:p>
          <w:p w14:paraId="45D4F635" w14:textId="0791A221" w:rsidR="00C50F7B" w:rsidRPr="00B62186" w:rsidRDefault="00C50F7B" w:rsidP="00DF1EAB">
            <w:pPr>
              <w:spacing w:before="100" w:beforeAutospacing="1" w:after="100" w:afterAutospacing="1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3F427FCC" w14:textId="77777777" w:rsidR="003712EB" w:rsidRDefault="003712EB" w:rsidP="005B3508"/>
          <w:p w14:paraId="752D898D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6F02DB42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0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BA268B0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00970F91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1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E3CE92B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41C9F901" w14:textId="77777777" w:rsidR="003712EB" w:rsidRPr="007A6E9B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2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C626D42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67066B45" w14:textId="77777777" w:rsidR="003712EB" w:rsidRPr="003D34C8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44" w14:textId="240C31B0" w:rsidR="003712EB" w:rsidRDefault="003712EB" w:rsidP="005B3508"/>
        </w:tc>
      </w:tr>
      <w:tr w:rsidR="007926E0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2026" w:type="dxa"/>
          </w:tcPr>
          <w:p w14:paraId="5C203179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climate, access to water, and natural resources affect where Latin America and the Caribbean choose to live and work? </w:t>
            </w:r>
          </w:p>
          <w:p w14:paraId="5A16CB9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affect where people live? </w:t>
            </w:r>
          </w:p>
          <w:p w14:paraId="378C66FF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geography and distribution of resources influenced how people have lived in Latin America? </w:t>
            </w:r>
          </w:p>
          <w:p w14:paraId="20581F0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48" w14:textId="13772056" w:rsidR="00987846" w:rsidRPr="002C5099" w:rsidRDefault="003712EB" w:rsidP="003712E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18914D18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19473FCD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4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D676A25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 map and facts page. </w:t>
            </w:r>
          </w:p>
          <w:p w14:paraId="63600301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5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756016F9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025E57F4" w14:textId="77777777" w:rsidR="003712EB" w:rsidRPr="007A6E9B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6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860EB1A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39283EE2" w14:textId="77777777" w:rsidR="003712EB" w:rsidRPr="003D34C8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59" w14:textId="74666DDA" w:rsidR="00E56CE5" w:rsidRPr="00C50F7B" w:rsidRDefault="00E56CE5" w:rsidP="003712EB"/>
        </w:tc>
      </w:tr>
      <w:tr w:rsidR="007926E0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000F4E9F" w14:textId="77777777" w:rsidR="00DD225C" w:rsidRPr="00DD225C" w:rsidRDefault="00DD225C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10"/>
            </w:tblGrid>
            <w:tr w:rsidR="00DD225C" w:rsidRPr="00DD225C" w14:paraId="5C0F4DAD" w14:textId="77777777">
              <w:trPr>
                <w:trHeight w:val="961"/>
              </w:trPr>
              <w:tc>
                <w:tcPr>
                  <w:tcW w:w="0" w:type="auto"/>
                </w:tcPr>
                <w:p w14:paraId="6647EC12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70386539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How were the Europeans able to conquer the Aztecs and Incas? </w:t>
                  </w:r>
                </w:p>
                <w:p w14:paraId="3E903EC2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What roles did Cortez, Montezuma, Pizarro, and Atahualpa play in the Spanish </w:t>
                  </w: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lastRenderedPageBreak/>
                    <w:t xml:space="preserve">encounter and conquest of the Aztecs and Incas? </w:t>
                  </w:r>
                </w:p>
                <w:p w14:paraId="3EC4667A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What were the consequences of Spain‘s conquest of the Aztecs and the Incas? </w:t>
                  </w:r>
                </w:p>
                <w:p w14:paraId="04FC3F26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45D4F65D" w14:textId="1D5C7C0A" w:rsidR="00987846" w:rsidRPr="003712EB" w:rsidRDefault="00987846" w:rsidP="003712E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7C4E1E4A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5BECF01F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8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2BC4BD30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359AB1CE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9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AA3FDB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5049DD3A" w14:textId="77777777" w:rsidR="003712EB" w:rsidRPr="007A6E9B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0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3CB8E24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1BCE4A7D" w14:textId="77777777" w:rsidR="003712EB" w:rsidRPr="003D34C8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7501BABB" w14:textId="77777777" w:rsidR="003712EB" w:rsidRPr="0017097E" w:rsidRDefault="003712EB" w:rsidP="003712EB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391FDC0C" w14:textId="77777777" w:rsidR="00DD225C" w:rsidRPr="00DD225C" w:rsidRDefault="003712EB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97E">
              <w:rPr>
                <w:rFonts w:ascii="Calibri" w:hAnsi="Calibri"/>
              </w:rPr>
              <w:t xml:space="preserve">How do the </w:t>
            </w:r>
            <w:r w:rsidR="00DD225C"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How did Latin America gain independence from Spain, Portugal and France? </w:t>
            </w:r>
          </w:p>
          <w:p w14:paraId="45D4F66A" w14:textId="1B32555E" w:rsidR="005B3508" w:rsidRPr="002C5099" w:rsidRDefault="005B3508" w:rsidP="00DD225C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0C934F41" w14:textId="77777777" w:rsidR="003712EB" w:rsidRDefault="003712EB" w:rsidP="003712EB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0A541A21" w14:textId="77777777" w:rsidR="003712EB" w:rsidRDefault="003712EB" w:rsidP="003712EB">
            <w:pPr>
              <w:pStyle w:val="NoSpacing"/>
            </w:pPr>
          </w:p>
          <w:p w14:paraId="63D7C258" w14:textId="77777777" w:rsidR="005B3508" w:rsidRDefault="003712EB" w:rsidP="003712EB">
            <w:r w:rsidRPr="0017097E">
              <w:t>create cause and effect chains showing the links between physical geography, resources, and densely populated in the countries</w:t>
            </w:r>
            <w:r w:rsidRPr="00C50F7B">
              <w:t xml:space="preserve"> </w:t>
            </w:r>
          </w:p>
          <w:p w14:paraId="674784B4" w14:textId="77777777" w:rsidR="003712EB" w:rsidRDefault="003712EB" w:rsidP="003712EB"/>
          <w:p w14:paraId="3DBAEC52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4708D417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2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8BD4914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50A94C1F" w14:textId="77777777" w:rsidR="003712EB" w:rsidRPr="007A6E9B" w:rsidRDefault="006E1CD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3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9DA228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106B1951" w14:textId="77777777" w:rsidR="003712EB" w:rsidRPr="007A6E9B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4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7B6F97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418D172F" w14:textId="77777777" w:rsidR="003712EB" w:rsidRPr="003D34C8" w:rsidRDefault="006E1CD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73" w14:textId="261DDA7A" w:rsidR="003712EB" w:rsidRPr="00C50F7B" w:rsidRDefault="003712EB" w:rsidP="003712EB"/>
        </w:tc>
      </w:tr>
      <w:tr w:rsidR="005B3508" w14:paraId="45D4F68E" w14:textId="77777777" w:rsidTr="003712EB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6F18EB59" w14:textId="77777777" w:rsidR="00DD225C" w:rsidRPr="00DD225C" w:rsidRDefault="00DD225C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Why were Toussaint </w:t>
            </w:r>
            <w:proofErr w:type="spellStart"/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L‘Ouverture</w:t>
            </w:r>
            <w:proofErr w:type="spellEnd"/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Simon Bolivar and Miguel Hidalgo important in the independence movements of Latin America? </w:t>
            </w:r>
          </w:p>
          <w:p w14:paraId="2A09B96F" w14:textId="77777777" w:rsidR="00DD225C" w:rsidRPr="0017097E" w:rsidRDefault="00DD225C" w:rsidP="00DD225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  <w:p w14:paraId="45D4F684" w14:textId="2BAB7522" w:rsidR="005B3508" w:rsidRPr="002C5099" w:rsidRDefault="005B3508" w:rsidP="00DD225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5936AECD" w14:textId="77777777" w:rsidR="00E438DF" w:rsidRPr="0079633C" w:rsidRDefault="00E438DF" w:rsidP="00E438DF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t>Required</w:t>
            </w:r>
            <w:r>
              <w:rPr>
                <w:b/>
                <w:u w:val="single"/>
              </w:rPr>
              <w:t xml:space="preserve"> Portfolio Assessment- Finding the Perfect Location</w:t>
            </w:r>
            <w:r w:rsidRPr="0079633C">
              <w:rPr>
                <w:b/>
                <w:u w:val="single"/>
              </w:rPr>
              <w:t xml:space="preserve"> – Performance Task (Required)</w:t>
            </w:r>
          </w:p>
          <w:p w14:paraId="21DCC3BE" w14:textId="77777777" w:rsidR="00E438DF" w:rsidRDefault="00E438DF" w:rsidP="00E438DF">
            <w:pPr>
              <w:pStyle w:val="NoSpacing"/>
              <w:rPr>
                <w:b/>
              </w:rPr>
            </w:pPr>
          </w:p>
          <w:p w14:paraId="2D4E1EA0" w14:textId="77777777" w:rsidR="00E438DF" w:rsidRDefault="00E438DF" w:rsidP="00E438DF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28F9A85C" w14:textId="77777777" w:rsidR="00E438DF" w:rsidRDefault="00E438DF" w:rsidP="00E438DF">
            <w:pPr>
              <w:pStyle w:val="NoSpacing"/>
            </w:pPr>
          </w:p>
          <w:p w14:paraId="45D4F68D" w14:textId="0CBC88CC" w:rsidR="005B3508" w:rsidRPr="00C50F7B" w:rsidRDefault="00E438DF" w:rsidP="00E438DF">
            <w:pPr>
              <w:pStyle w:val="Default"/>
              <w:ind w:left="360"/>
            </w:pPr>
            <w:r w:rsidRPr="0017097E">
              <w:t>create cause and effect chains showing the links between physical geography, resources, and densely populated in the countries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1"/>
        <w:tblW w:w="1620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  <w:gridCol w:w="2335"/>
        <w:gridCol w:w="185"/>
        <w:gridCol w:w="2520"/>
      </w:tblGrid>
      <w:tr w:rsidR="00315646" w14:paraId="45D4F6B1" w14:textId="77777777" w:rsidTr="004A119C">
        <w:trPr>
          <w:gridAfter w:val="3"/>
          <w:wAfter w:w="5040" w:type="dxa"/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4A119C">
        <w:trPr>
          <w:gridAfter w:val="3"/>
          <w:wAfter w:w="5040" w:type="dxa"/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4A119C">
        <w:trPr>
          <w:gridAfter w:val="2"/>
          <w:wAfter w:w="2705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9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4A119C">
        <w:trPr>
          <w:gridAfter w:val="3"/>
          <w:wAfter w:w="5040" w:type="dxa"/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4A119C" w14:paraId="45D4F6E7" w14:textId="77777777" w:rsidTr="004A119C">
        <w:trPr>
          <w:gridAfter w:val="3"/>
          <w:wAfter w:w="5040" w:type="dxa"/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4A119C" w:rsidRDefault="004A119C" w:rsidP="004A119C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4A119C" w:rsidRPr="00F61BA9" w:rsidRDefault="004A119C" w:rsidP="004A119C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7E7C99B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Amazon River</w:t>
            </w:r>
          </w:p>
          <w:p w14:paraId="0D2180A9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Caribbean Sea</w:t>
            </w:r>
          </w:p>
          <w:p w14:paraId="59518705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Gulf of Mexico </w:t>
            </w:r>
          </w:p>
          <w:p w14:paraId="27B5AA6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Pacific Ocean</w:t>
            </w:r>
          </w:p>
          <w:p w14:paraId="7F57E8BE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Panama Canal</w:t>
            </w:r>
            <w:r w:rsidRPr="0017097E">
              <w:t xml:space="preserve"> </w:t>
            </w:r>
          </w:p>
          <w:p w14:paraId="6A88B65C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 xml:space="preserve">Andes Mountains </w:t>
            </w:r>
          </w:p>
          <w:p w14:paraId="19C8D2A6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Sierra Madre Mountains</w:t>
            </w:r>
          </w:p>
          <w:p w14:paraId="4845DB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Atacama Desert</w:t>
            </w:r>
          </w:p>
          <w:p w14:paraId="3AEFB81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Bolivia</w:t>
            </w:r>
          </w:p>
          <w:p w14:paraId="197708F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Brazil </w:t>
            </w:r>
          </w:p>
          <w:p w14:paraId="069F39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Colombia</w:t>
            </w:r>
          </w:p>
          <w:p w14:paraId="255AB65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Haiti</w:t>
            </w:r>
          </w:p>
          <w:p w14:paraId="24117BA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Mexico</w:t>
            </w:r>
          </w:p>
          <w:p w14:paraId="4DC06B1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Panama</w:t>
            </w:r>
          </w:p>
          <w:p w14:paraId="3BB4097B" w14:textId="2236C8B0" w:rsidR="004A119C" w:rsidRDefault="004A119C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t>Venezuela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BC62798" w14:textId="77777777" w:rsidR="004A119C" w:rsidRPr="00135C89" w:rsidRDefault="004A119C" w:rsidP="004A119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4A119C" w:rsidRPr="00F61BA9" w:rsidRDefault="004A119C" w:rsidP="004A119C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15D54" id="5-Point Star 20" o:spid="_x0000_s1026" style="position:absolute;margin-left:-18.9pt;margin-top:16.2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14:paraId="45D4F6CD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4DBEA20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European colonization</w:t>
            </w:r>
          </w:p>
          <w:p w14:paraId="255A235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Slave trade</w:t>
            </w:r>
          </w:p>
          <w:p w14:paraId="0E0A5058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Indigenous people </w:t>
            </w:r>
          </w:p>
          <w:p w14:paraId="3CB8F8F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Africans</w:t>
            </w:r>
          </w:p>
          <w:p w14:paraId="1F34E48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British</w:t>
            </w:r>
          </w:p>
          <w:p w14:paraId="4B2F774A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Portuguese</w:t>
            </w:r>
          </w:p>
          <w:p w14:paraId="77003BD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Spanish</w:t>
            </w:r>
          </w:p>
          <w:p w14:paraId="5F042E1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Diverse</w:t>
            </w:r>
          </w:p>
          <w:p w14:paraId="3E6864B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Romance Languages- (French, Italian, Portuguese, Romanian, Spanish)</w:t>
            </w:r>
          </w:p>
          <w:p w14:paraId="45EBD9A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Treaty of </w:t>
            </w:r>
            <w:proofErr w:type="spellStart"/>
            <w:r>
              <w:t>Tordesillas</w:t>
            </w:r>
            <w:proofErr w:type="spellEnd"/>
          </w:p>
          <w:p w14:paraId="040AB9F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Line of Demarcation</w:t>
            </w:r>
          </w:p>
          <w:p w14:paraId="2A8CCC5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</w:t>
            </w:r>
          </w:p>
          <w:p w14:paraId="7688D5E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 rate</w:t>
            </w:r>
          </w:p>
          <w:p w14:paraId="7A8257F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Developed country</w:t>
            </w:r>
          </w:p>
          <w:p w14:paraId="75751A7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Developing country</w:t>
            </w:r>
          </w:p>
          <w:p w14:paraId="45D4F6D9" w14:textId="2884ED39" w:rsidR="004A119C" w:rsidRPr="00F61BA9" w:rsidRDefault="004A119C" w:rsidP="004A119C">
            <w:pPr>
              <w:pStyle w:val="Default"/>
              <w:rPr>
                <w:color w:val="00B0F0"/>
              </w:rPr>
            </w:pPr>
            <w:r>
              <w:t>Standard of living</w:t>
            </w:r>
          </w:p>
        </w:tc>
        <w:tc>
          <w:tcPr>
            <w:tcW w:w="2862" w:type="dxa"/>
            <w:gridSpan w:val="2"/>
          </w:tcPr>
          <w:p w14:paraId="7FBA77C5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  <w:r>
              <w:rPr>
                <w:rFonts w:ascii="Calibri" w:hAnsi="Calibri"/>
                <w:sz w:val="22"/>
                <w:szCs w:val="22"/>
              </w:rPr>
              <w:t xml:space="preserve"> (Mexico)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destruction of the rain forest</w:t>
            </w:r>
            <w:r>
              <w:rPr>
                <w:rFonts w:ascii="Calibri" w:hAnsi="Calibri"/>
                <w:sz w:val="22"/>
                <w:szCs w:val="22"/>
              </w:rPr>
              <w:t xml:space="preserve"> (Brazil)</w:t>
            </w:r>
          </w:p>
          <w:p w14:paraId="2F91C02C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oil pollution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Venezula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 overcrowding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industrialization vehicle emissions</w:t>
            </w:r>
            <w:r>
              <w:rPr>
                <w:rFonts w:ascii="Calibri" w:hAnsi="Calibri"/>
                <w:sz w:val="22"/>
                <w:szCs w:val="22"/>
              </w:rPr>
              <w:t xml:space="preserve"> smog, damage to vegetation</w:t>
            </w:r>
          </w:p>
          <w:p w14:paraId="0586185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atmosphere</w:t>
            </w:r>
          </w:p>
          <w:p w14:paraId="0460E94D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human beings</w:t>
            </w:r>
          </w:p>
          <w:p w14:paraId="14E2CFB8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</w:p>
          <w:p w14:paraId="5C4787C7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acid rain</w:t>
            </w:r>
          </w:p>
          <w:p w14:paraId="3F30D78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oil pollution</w:t>
            </w:r>
          </w:p>
          <w:p w14:paraId="45D4F6E6" w14:textId="4FC82D27" w:rsidR="004A119C" w:rsidRPr="00F61BA9" w:rsidRDefault="004A119C" w:rsidP="004A119C">
            <w:pPr>
              <w:pStyle w:val="Default"/>
              <w:ind w:left="720"/>
            </w:pPr>
            <w:r>
              <w:rPr>
                <w:rFonts w:ascii="Calibri" w:hAnsi="Calibri"/>
                <w:sz w:val="22"/>
                <w:szCs w:val="22"/>
              </w:rPr>
              <w:t>harm to buildings and ancient ruins</w:t>
            </w:r>
          </w:p>
        </w:tc>
      </w:tr>
      <w:tr w:rsidR="004A119C" w14:paraId="45D4F6EF" w14:textId="4D792156" w:rsidTr="004A119C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4A119C" w:rsidRDefault="004A119C" w:rsidP="004A119C">
            <w:r>
              <w:t>Think-Pair-Share</w:t>
            </w:r>
          </w:p>
          <w:p w14:paraId="45D4F6EB" w14:textId="77777777" w:rsidR="004A119C" w:rsidRDefault="004A119C" w:rsidP="004A119C">
            <w:r>
              <w:t>KWL</w:t>
            </w:r>
          </w:p>
          <w:p w14:paraId="45D4F6EC" w14:textId="77777777" w:rsidR="004A119C" w:rsidRDefault="004A119C" w:rsidP="004A119C">
            <w:r>
              <w:t>Close Reading</w:t>
            </w:r>
          </w:p>
          <w:p w14:paraId="45D4F6ED" w14:textId="77777777" w:rsidR="004A119C" w:rsidRDefault="004A119C" w:rsidP="004A119C">
            <w:r>
              <w:t>Partner Reading</w:t>
            </w:r>
          </w:p>
          <w:p w14:paraId="45D4F6EE" w14:textId="77777777" w:rsidR="004A119C" w:rsidRDefault="004A119C" w:rsidP="004A119C"/>
        </w:tc>
        <w:tc>
          <w:tcPr>
            <w:tcW w:w="2520" w:type="dxa"/>
            <w:gridSpan w:val="2"/>
          </w:tcPr>
          <w:p w14:paraId="3B00B6DC" w14:textId="77777777" w:rsidR="004A119C" w:rsidRDefault="004A119C" w:rsidP="004A119C"/>
        </w:tc>
        <w:tc>
          <w:tcPr>
            <w:tcW w:w="2520" w:type="dxa"/>
          </w:tcPr>
          <w:p w14:paraId="6B9F5F1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5C0ECD4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573EEDD" w14:textId="3EE6800D" w:rsidR="004A119C" w:rsidRDefault="004A119C" w:rsidP="004A119C">
            <w:r w:rsidRPr="0017097E">
              <w:rPr>
                <w:rFonts w:ascii="Calibri" w:hAnsi="Calibri"/>
              </w:rPr>
              <w:t>natural resources</w:t>
            </w:r>
          </w:p>
        </w:tc>
      </w:tr>
      <w:tr w:rsidR="004A119C" w14:paraId="45D4F6F5" w14:textId="77777777" w:rsidTr="004A119C">
        <w:trPr>
          <w:gridAfter w:val="3"/>
          <w:wAfter w:w="5040" w:type="dxa"/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4A119C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4A119C" w:rsidRDefault="004A119C" w:rsidP="004A119C">
            <w:r>
              <w:t xml:space="preserve">Enduring Understanding Assessment </w:t>
            </w:r>
          </w:p>
          <w:p w14:paraId="45D4F6F3" w14:textId="77777777" w:rsidR="004A119C" w:rsidRPr="00987846" w:rsidRDefault="004A119C" w:rsidP="004A119C">
            <w:r>
              <w:t>Students will identify all parts of Enduring Understandings and create a written response</w:t>
            </w:r>
          </w:p>
          <w:p w14:paraId="45D4F6F4" w14:textId="77777777" w:rsidR="004A119C" w:rsidRPr="00315646" w:rsidRDefault="004A119C" w:rsidP="004A119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57587" id="5-Point Star 15" o:spid="_x0000_s1026" style="position:absolute;margin-left:-21.9pt;margin-top:36.75pt;width:20.2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29" type="#_x0000_t202" style="position:absolute;margin-left:-1.65pt;margin-top:37.2pt;width:63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/jYAIAAM8EAAAOAAAAZHJzL2Uyb0RvYy54bWysVN9v2jAQfp+0/8Hy+0hIgdGIUDEqpkmo&#10;rQRTn43jEKuOz7MNSffX7+wAZd2epvFg7nyf78d3d5nddY0iR2GdBF3Q4SClRGgOpdT7gn7frj5N&#10;KXGe6ZIp0KKgr8LRu/nHD7PW5CKDGlQpLEEn2uWtKWjtvcmTxPFaNMwNwAiNxgpswzyqdp+UlrXo&#10;vVFJlqaTpAVbGgtcOIe3972RzqP/qhLcP1aVE56ogmJuPp42nrtwJvMZy/eWmVryUxrsH7JomNQY&#10;9OLqnnlGDlb+4aqR3IKDyg84NAlUleQi1oDVDNN31WxqZkSsBclx5kKT+39u+cPxyRJZFnRMiWYN&#10;tmgrOk++QEfGgZ3WuBxBG4Mw3+E1djlW6swa+ItDSHKF6R84RAc2uso24R/rJPgQG/B6IT1E4Xg5&#10;TW8nGQbnaMqy6SSNTUneHhvr/FcBDQlCQS32NCbAjmvnQ3iWnyEhlgMly5VUKip2v1sqS44M+7/C&#10;38X7bzClSVvQyc047Uu7dhF8X1zsFOMvgRYMeuUBNaVDPBFH7pRXoKVnIki+23WR6JszrTsoX5FV&#10;C/1UOsNXEoOtmfNPzOIYIl+4Wv4Rj0oBZggniZIa7M+/3Qc8TgdaKWlxrAvqfhyYFZSobxrn5nY4&#10;GoU9iMpo/DlDxV5bdtcWfWiWgMwNcYkNj2LAe3UWKwvNM27gIkRFE9McYxfUn8Wl75cNN5iLxSKC&#10;cPIN82u9Mfw8TIHkbffMrDl12eN4PMB5AVj+rtk9NjCuYXHwUMk4CYHnntXTVOLWxF6dNjys5bUe&#10;UW/fofkv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x1S/42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A119C" w14:paraId="45D4F6FD" w14:textId="77777777" w:rsidTr="004A119C">
        <w:trPr>
          <w:gridAfter w:val="3"/>
          <w:wAfter w:w="5040" w:type="dxa"/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4A119C" w:rsidRDefault="004A119C" w:rsidP="004A119C">
            <w:pPr>
              <w:jc w:val="center"/>
            </w:pPr>
          </w:p>
          <w:p w14:paraId="45D4F6F7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4A119C" w:rsidRDefault="004A119C" w:rsidP="004A119C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4A119C" w:rsidRPr="00315646" w:rsidRDefault="004A119C" w:rsidP="004A119C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4A119C" w14:paraId="45D4F703" w14:textId="77777777" w:rsidTr="004A119C">
        <w:trPr>
          <w:gridAfter w:val="3"/>
          <w:wAfter w:w="5040" w:type="dxa"/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Students will complete assignments based on inquiry and individualized learning and instruction; less teacher directed </w:t>
            </w:r>
            <w:r>
              <w:rPr>
                <w:rFonts w:cstheme="minorHAnsi"/>
                <w:sz w:val="20"/>
              </w:rPr>
              <w:lastRenderedPageBreak/>
              <w:t>and more student-led</w:t>
            </w:r>
          </w:p>
        </w:tc>
        <w:tc>
          <w:tcPr>
            <w:tcW w:w="2250" w:type="dxa"/>
          </w:tcPr>
          <w:p w14:paraId="45D4F702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Complete choice tasks—individual and collaborative </w:t>
            </w:r>
          </w:p>
        </w:tc>
      </w:tr>
      <w:tr w:rsidR="004A119C" w14:paraId="45D4F709" w14:textId="77777777" w:rsidTr="004A119C">
        <w:trPr>
          <w:gridAfter w:val="3"/>
          <w:wAfter w:w="5040" w:type="dxa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4A119C" w:rsidRPr="00315646" w:rsidRDefault="004A119C" w:rsidP="004A119C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4A119C" w:rsidRPr="00315646" w:rsidRDefault="004A119C" w:rsidP="004A119C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4A119C" w14:paraId="45D4F711" w14:textId="77777777" w:rsidTr="004A119C">
        <w:trPr>
          <w:gridAfter w:val="3"/>
          <w:wAfter w:w="5040" w:type="dxa"/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4A119C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4A119C" w:rsidRDefault="004A119C" w:rsidP="004A119C">
            <w:pPr>
              <w:rPr>
                <w:rFonts w:cstheme="minorHAnsi"/>
                <w:sz w:val="20"/>
              </w:rPr>
            </w:pPr>
          </w:p>
          <w:p w14:paraId="45D4F71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4A119C" w14:paraId="45D4F713" w14:textId="77777777" w:rsidTr="004A119C">
        <w:trPr>
          <w:gridAfter w:val="3"/>
          <w:wAfter w:w="5040" w:type="dxa"/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4A119C" w:rsidRPr="00A33F08" w:rsidRDefault="004A119C" w:rsidP="004A119C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0" type="#_x0000_t202" style="position:absolute;left:0;text-align:left;margin-left:452.1pt;margin-top:-8pt;width:9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GkXAIAANAEAAAOAAAAZHJzL2Uyb0RvYy54bWysVN9v2jAQfp+0/8Hy+whklLURoWJUTJNQ&#10;WwmqPhvHIVFtn2cbku6v39kJNOv2NI0Hc859uR/ffZf5baskOQnratA5nYzGlAjNoaj1IadPu/Wn&#10;a0qcZ7pgErTI6atw9Hbx8cO8MZlIoQJZCEswiHZZY3JaeW+yJHG8Eoq5ERih0VmCVczj1R6SwrIG&#10;oyuZpOPxLGnAFsYCF87h07vOSRcxflkK7h/K0glPZE6xNh9PG899OJPFnGUHy0xV874M9g9VKFZr&#10;THoJdcc8I0db/xFK1dyCg9KPOKgEyrLmIvaA3UzG77rZVsyI2AuS48yFJvf/wvL706MldZHTKSWa&#10;KRzRTrSefIWWTAM7jXEZgrYGYb7Fxzjl2KkzG+AvDiHJANO94BAd2GhLq8I/9knwRRzA64X0kIWH&#10;aOnkBidJCUdfml7P0A5B39421vlvAhQJRk4tDjVWwE4b5zvoGRKSOZB1sa6ljBd72K+kJSeGAljj&#10;7xL9N5jUpMnp7PPVuOttGCLEvoTYS8Zf+voGEbBaqUM+ETXX1xV46agIlm/3bc90z+seilek1UIn&#10;S2f4usZkG+b8I7OoQ2QFd8s/4FFKwAqhtyipwP782/OAR3mgl5IGdZ1T9+PIrKBEftconJvJdBoW&#10;IV6mV19SvNihZz/06KNaATI3wS02PJoB7+XZLC2oZ1zBZciKLqY55s6pP5sr320brjAXy2UEofQN&#10;8xu9NfyspkDyrn1m1vRT9qiPezhvAMveDbvDBsY1LI8eyjoqIfDcsdrLEtcmaqlf8bCXw3tEvX2I&#10;Fr8AAAD//wMAUEsDBBQABgAIAAAAIQACvnkE3QAAAAsBAAAPAAAAZHJzL2Rvd25yZXYueG1sTI8x&#10;b8IwEIX3Sv0P1lViAxuEIkjjoKrA1qXA0s3E18RtfE5jQ8K/7zG10+nunt77XrEZfSuu2EcXSMN8&#10;pkAgVcE6qjWcjvvpCkRMhqxpA6GGG0bYlI8PhcltGOgdr4dUCzahmBsNTUpdLmWsGvQmzkKHxL/P&#10;0HuTeO1raXszsLlv5UKpTHrjiBMa0+Frg9X34eI5V6blx3HY7m5fP27H883tV1HrydP48gwi4Zj+&#10;xHDHZ3QomekcLmSjaDWs1XLBUg3Tecal7gq1zvh01sDJIMtC/u9Q/gIAAP//AwBQSwECLQAUAAYA&#10;CAAAACEAtoM4kv4AAADhAQAAEwAAAAAAAAAAAAAAAAAAAAAAW0NvbnRlbnRfVHlwZXNdLnhtbFBL&#10;AQItABQABgAIAAAAIQA4/SH/1gAAAJQBAAALAAAAAAAAAAAAAAAAAC8BAABfcmVscy8ucmVsc1BL&#10;AQItABQABgAIAAAAIQBXNPGkXAIAANAEAAAOAAAAAAAAAAAAAAAAAC4CAABkcnMvZTJvRG9jLnht&#10;bFBLAQItABQABgAIAAAAIQACvnkE3QAAAAsBAAAPAAAAAAAAAAAAAAAAALYEAABkcnMvZG93bnJl&#10;di54bWxQSwUGAAAAAAQABADzAAAAwAUAAAAA&#10;" fillcolor="yellow" strokeweight=".5pt">
                      <v:path arrowok="t"/>
                      <v:textbox>
                        <w:txbxContent>
                          <w:p w14:paraId="45D4F78A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4A119C" w14:paraId="45D4F722" w14:textId="77777777" w:rsidTr="004A119C">
        <w:trPr>
          <w:gridAfter w:val="3"/>
          <w:wAfter w:w="5040" w:type="dxa"/>
          <w:trHeight w:val="2510"/>
        </w:trPr>
        <w:tc>
          <w:tcPr>
            <w:tcW w:w="3660" w:type="dxa"/>
          </w:tcPr>
          <w:p w14:paraId="45D4F714" w14:textId="77777777" w:rsidR="004A119C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4A119C" w:rsidRDefault="004A119C" w:rsidP="004A119C">
            <w:r w:rsidRPr="00BB6B62">
              <w:t>(Hook, introduction to lesson concepts)</w:t>
            </w:r>
          </w:p>
          <w:p w14:paraId="45D4F716" w14:textId="77777777" w:rsidR="004A119C" w:rsidRDefault="004A119C" w:rsidP="004A119C"/>
          <w:p w14:paraId="45D4F717" w14:textId="77777777" w:rsidR="004A119C" w:rsidRDefault="004A119C" w:rsidP="004A119C"/>
          <w:p w14:paraId="45D4F718" w14:textId="77777777" w:rsidR="004A119C" w:rsidRDefault="004A119C" w:rsidP="004A119C"/>
          <w:p w14:paraId="45D4F719" w14:textId="77777777" w:rsidR="004A119C" w:rsidRDefault="004A119C" w:rsidP="004A119C"/>
          <w:p w14:paraId="45D4F71A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4A119C" w:rsidRPr="00D061B9" w:rsidRDefault="004A119C" w:rsidP="004A119C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4A119C" w:rsidRDefault="004A119C" w:rsidP="004A119C">
            <w:pPr>
              <w:ind w:left="360"/>
            </w:pPr>
          </w:p>
          <w:p w14:paraId="45D4F71D" w14:textId="77777777" w:rsidR="004A119C" w:rsidRDefault="004A119C" w:rsidP="004A119C">
            <w:r>
              <w:t>Think-Pair-Share</w:t>
            </w:r>
          </w:p>
          <w:p w14:paraId="45D4F71E" w14:textId="77777777" w:rsidR="004A119C" w:rsidRDefault="004A119C" w:rsidP="004A119C">
            <w:r>
              <w:t>KWL</w:t>
            </w:r>
          </w:p>
          <w:p w14:paraId="45D4F71F" w14:textId="77777777" w:rsidR="004A119C" w:rsidRDefault="004A119C" w:rsidP="004A119C">
            <w:r>
              <w:t>Close Reading</w:t>
            </w:r>
          </w:p>
          <w:p w14:paraId="45D4F720" w14:textId="77777777" w:rsidR="004A119C" w:rsidRDefault="004A119C" w:rsidP="004A119C">
            <w:r>
              <w:t>Partner Reading</w:t>
            </w:r>
          </w:p>
          <w:p w14:paraId="45D4F721" w14:textId="77777777" w:rsidR="004A119C" w:rsidRDefault="004A119C" w:rsidP="004A119C">
            <w:r>
              <w:t>Who, What, When and Where Graphic Organizer</w:t>
            </w:r>
          </w:p>
        </w:tc>
      </w:tr>
      <w:tr w:rsidR="004A119C" w14:paraId="45D4F734" w14:textId="77777777" w:rsidTr="004A119C">
        <w:trPr>
          <w:gridAfter w:val="3"/>
          <w:wAfter w:w="5040" w:type="dxa"/>
          <w:trHeight w:val="692"/>
        </w:trPr>
        <w:tc>
          <w:tcPr>
            <w:tcW w:w="3660" w:type="dxa"/>
          </w:tcPr>
          <w:p w14:paraId="45D4F723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4A119C" w:rsidRDefault="004A119C" w:rsidP="004A119C">
            <w:r>
              <w:t>(teaching content all students need to know, understand and be able to do as determined by unpacked standard)</w:t>
            </w:r>
          </w:p>
          <w:p w14:paraId="45D4F725" w14:textId="77777777" w:rsidR="004A119C" w:rsidRDefault="004A119C" w:rsidP="004A119C"/>
          <w:p w14:paraId="45D4F726" w14:textId="77777777" w:rsidR="004A119C" w:rsidRPr="00364FEC" w:rsidRDefault="004A119C" w:rsidP="004A119C">
            <w:pPr>
              <w:rPr>
                <w:i/>
              </w:rPr>
            </w:pPr>
          </w:p>
          <w:p w14:paraId="45D4F727" w14:textId="77777777" w:rsidR="004A119C" w:rsidRPr="00364FEC" w:rsidRDefault="004A119C" w:rsidP="004A119C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4A119C" w:rsidRDefault="004A119C" w:rsidP="004A119C"/>
          <w:p w14:paraId="45D4F729" w14:textId="77777777" w:rsidR="004A119C" w:rsidRDefault="004A119C" w:rsidP="004A119C">
            <w:r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4A119C" w:rsidRDefault="004A119C" w:rsidP="004A119C"/>
          <w:p w14:paraId="45D4F72B" w14:textId="77777777" w:rsidR="004A119C" w:rsidRDefault="004A119C" w:rsidP="004A119C">
            <w:r>
              <w:t>Students will write a response to the assigned topic</w:t>
            </w:r>
          </w:p>
          <w:p w14:paraId="45D4F72C" w14:textId="77777777" w:rsidR="004A119C" w:rsidRDefault="004A119C" w:rsidP="004A119C">
            <w:r>
              <w:t>Students will create their own questions to the reading and writing assigned topics and explain in their own words</w:t>
            </w:r>
          </w:p>
          <w:p w14:paraId="45D4F72D" w14:textId="77777777" w:rsidR="004A119C" w:rsidRDefault="004A119C" w:rsidP="004A119C">
            <w:r>
              <w:t>Students will collaborate with peers their responses, and as well as activities assigned and/or chosen to complete</w:t>
            </w:r>
          </w:p>
          <w:p w14:paraId="45D4F72E" w14:textId="77777777" w:rsidR="004A119C" w:rsidRDefault="004A119C" w:rsidP="004A119C">
            <w:r>
              <w:t>Students are to write their assignments in their agendas and ask for clarification when needed for organization</w:t>
            </w:r>
          </w:p>
          <w:p w14:paraId="45D4F72F" w14:textId="77777777" w:rsidR="004A119C" w:rsidRDefault="004A119C" w:rsidP="004A119C">
            <w:r>
              <w:t>Students are assigned reading tasks from various primary and secondary sources</w:t>
            </w:r>
          </w:p>
          <w:p w14:paraId="45D4F730" w14:textId="77777777" w:rsidR="004A119C" w:rsidRDefault="004A119C" w:rsidP="004A119C"/>
          <w:p w14:paraId="45D4F731" w14:textId="77777777" w:rsidR="004A119C" w:rsidRDefault="004A119C" w:rsidP="004A119C"/>
          <w:p w14:paraId="45D4F732" w14:textId="77777777" w:rsidR="004A119C" w:rsidRDefault="004A119C" w:rsidP="004A119C"/>
          <w:p w14:paraId="45D4F733" w14:textId="77777777" w:rsidR="004A119C" w:rsidRDefault="004A119C" w:rsidP="004A119C"/>
        </w:tc>
      </w:tr>
    </w:tbl>
    <w:p w14:paraId="36D52ABD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AD55F9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C0EFE8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2C07F2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DA0BB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1019AC4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59B3F20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FD1740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15C523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CAA13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198367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76D570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8AFA5EA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57CF91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66BF31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658B09C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7C3D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06033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5B4862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98B607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003D9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B48E3C9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36578CD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7C38AB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E03E21" w14:textId="77777777" w:rsidR="002C1823" w:rsidRDefault="00DF1EAB" w:rsidP="00DF1EAB">
      <w:pPr>
        <w:pStyle w:val="NormalWeb"/>
        <w:rPr>
          <w:sz w:val="23"/>
          <w:szCs w:val="23"/>
        </w:rPr>
      </w:pPr>
      <w:r w:rsidRPr="00DF1EAB">
        <w:rPr>
          <w:b/>
          <w:sz w:val="23"/>
          <w:szCs w:val="23"/>
        </w:rPr>
        <w:t>Monday</w:t>
      </w:r>
      <w:r w:rsidRPr="00DF1EAB">
        <w:rPr>
          <w:sz w:val="23"/>
          <w:szCs w:val="23"/>
        </w:rPr>
        <w:t xml:space="preserve">: </w:t>
      </w:r>
    </w:p>
    <w:p w14:paraId="66A2B77E" w14:textId="3107E26D" w:rsidR="00DF1EAB" w:rsidRDefault="002C1823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>Warm Up: Students will be given the Zapatista Guerilla Movement Handout</w:t>
      </w:r>
    </w:p>
    <w:p w14:paraId="40D7C75C" w14:textId="79F4F48F" w:rsidR="002C1823" w:rsidRDefault="002C1823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Activity: </w:t>
      </w:r>
      <w:r w:rsidR="00983042">
        <w:rPr>
          <w:sz w:val="23"/>
          <w:szCs w:val="23"/>
        </w:rPr>
        <w:t xml:space="preserve">Students will review H2, and H3 PowerPoint and introduce stations; students can use study guides to help them in the stations. </w:t>
      </w:r>
      <w:r w:rsidR="008E2FF6" w:rsidRPr="008E2FF6">
        <w:rPr>
          <w:b/>
          <w:sz w:val="23"/>
          <w:szCs w:val="23"/>
        </w:rPr>
        <w:t>*Cuban Revolution</w:t>
      </w:r>
      <w:r w:rsidR="008E2FF6">
        <w:rPr>
          <w:b/>
          <w:sz w:val="23"/>
          <w:szCs w:val="23"/>
        </w:rPr>
        <w:t xml:space="preserve"> and Zapatista Movement </w:t>
      </w:r>
    </w:p>
    <w:p w14:paraId="7B203DCA" w14:textId="74D99038" w:rsidR="00983042" w:rsidRDefault="00983042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>Ticket Out the door/Closing: Students will receive review questions tailoring to H2 and H3 (</w:t>
      </w:r>
      <w:proofErr w:type="spellStart"/>
      <w:r>
        <w:rPr>
          <w:sz w:val="23"/>
          <w:szCs w:val="23"/>
        </w:rPr>
        <w:t>pg</w:t>
      </w:r>
      <w:proofErr w:type="spellEnd"/>
      <w:r>
        <w:rPr>
          <w:sz w:val="23"/>
          <w:szCs w:val="23"/>
        </w:rPr>
        <w:t xml:space="preserve"> 99-102 in CB, answers only)</w:t>
      </w:r>
    </w:p>
    <w:p w14:paraId="0546365E" w14:textId="4B3ECBF0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Tuesday:</w:t>
      </w:r>
    </w:p>
    <w:p w14:paraId="3201D34E" w14:textId="21339713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>Warm Up-page 103-104 in Coach Book</w:t>
      </w:r>
    </w:p>
    <w:p w14:paraId="5337692D" w14:textId="14C305DB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Lesson: Part 1: </w:t>
      </w:r>
      <w:r w:rsidRPr="00983042">
        <w:rPr>
          <w:rFonts w:ascii="Times New Roman" w:eastAsia="Times New Roman" w:hAnsi="Times New Roman" w:cs="Times New Roman"/>
          <w:sz w:val="23"/>
          <w:szCs w:val="23"/>
        </w:rPr>
        <w:t>PowerPoint on Cuban Revolution and Zapatista Movement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and </w:t>
      </w:r>
      <w:r w:rsidRPr="00983042">
        <w:rPr>
          <w:rFonts w:ascii="Times New Roman" w:eastAsia="Times New Roman" w:hAnsi="Times New Roman" w:cs="Times New Roman"/>
          <w:sz w:val="23"/>
          <w:szCs w:val="23"/>
        </w:rPr>
        <w:t>Review Questions</w:t>
      </w:r>
    </w:p>
    <w:p w14:paraId="44FF145F" w14:textId="34A649ED" w:rsidR="008E2FF6" w:rsidRPr="00983042" w:rsidRDefault="008E2FF6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People Review:  </w:t>
      </w:r>
      <w:r w:rsidRPr="00235418">
        <w:rPr>
          <w:rFonts w:ascii="Times New Roman" w:eastAsia="Times New Roman" w:hAnsi="Times New Roman" w:cs="Times New Roman"/>
          <w:b/>
          <w:sz w:val="23"/>
          <w:szCs w:val="23"/>
        </w:rPr>
        <w:t xml:space="preserve">Toussaint L’ </w:t>
      </w:r>
      <w:proofErr w:type="spellStart"/>
      <w:r w:rsidRPr="00235418">
        <w:rPr>
          <w:rFonts w:ascii="Times New Roman" w:eastAsia="Times New Roman" w:hAnsi="Times New Roman" w:cs="Times New Roman"/>
          <w:b/>
          <w:sz w:val="23"/>
          <w:szCs w:val="23"/>
        </w:rPr>
        <w:t>Ouverture</w:t>
      </w:r>
      <w:proofErr w:type="spellEnd"/>
      <w:r w:rsidRPr="00235418">
        <w:rPr>
          <w:rFonts w:ascii="Times New Roman" w:eastAsia="Times New Roman" w:hAnsi="Times New Roman" w:cs="Times New Roman"/>
          <w:b/>
          <w:sz w:val="23"/>
          <w:szCs w:val="23"/>
        </w:rPr>
        <w:t>; Simon Bolivar; Miguel Hidalgo</w:t>
      </w:r>
      <w:r>
        <w:rPr>
          <w:rFonts w:ascii="Times New Roman" w:eastAsia="Times New Roman" w:hAnsi="Times New Roman" w:cs="Times New Roman"/>
          <w:sz w:val="23"/>
          <w:szCs w:val="23"/>
        </w:rPr>
        <w:t>. Students will complete biography handout about them</w:t>
      </w:r>
    </w:p>
    <w:p w14:paraId="70A04268" w14:textId="18C45E34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Part 2: </w:t>
      </w:r>
      <w:r w:rsidRPr="00983042">
        <w:rPr>
          <w:rFonts w:ascii="Times New Roman" w:eastAsia="Times New Roman" w:hAnsi="Times New Roman" w:cs="Times New Roman"/>
          <w:sz w:val="23"/>
          <w:szCs w:val="23"/>
        </w:rPr>
        <w:t>Stations</w:t>
      </w:r>
    </w:p>
    <w:p w14:paraId="6A6EE7E1" w14:textId="1FFC5B3E" w:rsidR="008E2FF6" w:rsidRPr="00983042" w:rsidRDefault="008E2FF6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HW: Write one summary about each person. Answer the 5 W’s about each person.</w:t>
      </w:r>
    </w:p>
    <w:p w14:paraId="2EDBECBF" w14:textId="5B91F46D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 xml:space="preserve">TOD-page 105 in Coach </w:t>
      </w:r>
      <w:proofErr w:type="gramStart"/>
      <w:r w:rsidRPr="00983042">
        <w:rPr>
          <w:rFonts w:ascii="Times New Roman" w:eastAsia="Times New Roman" w:hAnsi="Times New Roman" w:cs="Times New Roman"/>
          <w:sz w:val="23"/>
          <w:szCs w:val="23"/>
        </w:rPr>
        <w:t>book</w:t>
      </w:r>
      <w:proofErr w:type="gramEnd"/>
    </w:p>
    <w:p w14:paraId="405EBAD8" w14:textId="722317E0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Wednesday:</w:t>
      </w:r>
      <w:bookmarkStart w:id="0" w:name="_GoBack"/>
      <w:bookmarkEnd w:id="0"/>
    </w:p>
    <w:p w14:paraId="4757DE44" w14:textId="09CB500D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Warm Up: Students will complete review stations</w:t>
      </w:r>
    </w:p>
    <w:p w14:paraId="57CABEE4" w14:textId="53763D3C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Lesson: Complete Review Stations/Study Guide Assignment</w:t>
      </w:r>
    </w:p>
    <w:p w14:paraId="180A0533" w14:textId="04E32A24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TOD-Questions on page 87, 88, 89.</w:t>
      </w:r>
    </w:p>
    <w:p w14:paraId="369CF0EC" w14:textId="04913505" w:rsidR="00983042" w:rsidRPr="00DF1EAB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Thursday: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Benchmark</w:t>
      </w:r>
    </w:p>
    <w:p w14:paraId="45D4F761" w14:textId="7DA7092D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27"/>
      <w:footerReference w:type="default" r:id="rId2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53632" w14:textId="77777777" w:rsidR="006E1CDB" w:rsidRDefault="006E1CDB" w:rsidP="00643E8D">
      <w:pPr>
        <w:spacing w:after="0" w:line="240" w:lineRule="auto"/>
      </w:pPr>
      <w:r>
        <w:separator/>
      </w:r>
    </w:p>
  </w:endnote>
  <w:endnote w:type="continuationSeparator" w:id="0">
    <w:p w14:paraId="3DF0051C" w14:textId="77777777" w:rsidR="006E1CDB" w:rsidRDefault="006E1CDB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1764D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1764D" w:rsidRPr="005273E1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1764D" w:rsidRDefault="00F17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5B72F" w14:textId="77777777" w:rsidR="006E1CDB" w:rsidRDefault="006E1CDB" w:rsidP="00643E8D">
      <w:pPr>
        <w:spacing w:after="0" w:line="240" w:lineRule="auto"/>
      </w:pPr>
      <w:r>
        <w:separator/>
      </w:r>
    </w:p>
  </w:footnote>
  <w:footnote w:type="continuationSeparator" w:id="0">
    <w:p w14:paraId="32EE074E" w14:textId="77777777" w:rsidR="006E1CDB" w:rsidRDefault="006E1CDB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1764D" w:rsidRDefault="00F1764D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1764D" w:rsidRPr="005945E4" w:rsidRDefault="00F1764D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9"/>
  </w:num>
  <w:num w:numId="5">
    <w:abstractNumId w:val="11"/>
  </w:num>
  <w:num w:numId="6">
    <w:abstractNumId w:val="29"/>
  </w:num>
  <w:num w:numId="7">
    <w:abstractNumId w:val="1"/>
  </w:num>
  <w:num w:numId="8">
    <w:abstractNumId w:val="24"/>
  </w:num>
  <w:num w:numId="9">
    <w:abstractNumId w:val="8"/>
  </w:num>
  <w:num w:numId="10">
    <w:abstractNumId w:val="10"/>
  </w:num>
  <w:num w:numId="11">
    <w:abstractNumId w:val="14"/>
  </w:num>
  <w:num w:numId="12">
    <w:abstractNumId w:val="18"/>
  </w:num>
  <w:num w:numId="13">
    <w:abstractNumId w:val="3"/>
  </w:num>
  <w:num w:numId="14">
    <w:abstractNumId w:val="26"/>
  </w:num>
  <w:num w:numId="15">
    <w:abstractNumId w:val="28"/>
  </w:num>
  <w:num w:numId="16">
    <w:abstractNumId w:val="13"/>
  </w:num>
  <w:num w:numId="17">
    <w:abstractNumId w:val="25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6"/>
  </w:num>
  <w:num w:numId="23">
    <w:abstractNumId w:val="12"/>
  </w:num>
  <w:num w:numId="24">
    <w:abstractNumId w:val="21"/>
  </w:num>
  <w:num w:numId="25">
    <w:abstractNumId w:val="20"/>
  </w:num>
  <w:num w:numId="26">
    <w:abstractNumId w:val="22"/>
  </w:num>
  <w:num w:numId="27">
    <w:abstractNumId w:val="31"/>
  </w:num>
  <w:num w:numId="28">
    <w:abstractNumId w:val="5"/>
  </w:num>
  <w:num w:numId="29">
    <w:abstractNumId w:val="4"/>
  </w:num>
  <w:num w:numId="30">
    <w:abstractNumId w:val="2"/>
  </w:num>
  <w:num w:numId="31">
    <w:abstractNumId w:val="7"/>
  </w:num>
  <w:num w:numId="32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35418"/>
    <w:rsid w:val="00241F9C"/>
    <w:rsid w:val="002538E2"/>
    <w:rsid w:val="0026032C"/>
    <w:rsid w:val="002C1823"/>
    <w:rsid w:val="002C5099"/>
    <w:rsid w:val="002D6F0E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577D2"/>
    <w:rsid w:val="00561E1B"/>
    <w:rsid w:val="00571CE7"/>
    <w:rsid w:val="00577111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E1CDB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8E2FF6"/>
    <w:rsid w:val="00906F51"/>
    <w:rsid w:val="0092665B"/>
    <w:rsid w:val="00943657"/>
    <w:rsid w:val="00983042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09CB"/>
    <w:rsid w:val="00DA6BFF"/>
    <w:rsid w:val="00DC5EB7"/>
    <w:rsid w:val="00DD225C"/>
    <w:rsid w:val="00DE4A7A"/>
    <w:rsid w:val="00DF1EAB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1764D"/>
    <w:rsid w:val="00F2027B"/>
    <w:rsid w:val="00F302B6"/>
    <w:rsid w:val="00F33FEC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2893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3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62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8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20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8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816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6763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34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320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2271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989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27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557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865065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8279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658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2900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351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0365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7278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0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8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8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155005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5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19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514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86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374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230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94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031399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549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365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880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7332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098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468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8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75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21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7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98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75573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61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40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184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31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62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40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593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003414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5548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0497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4910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2660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9867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178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0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4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86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01981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294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28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520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251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07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036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869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994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3302992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509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524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4216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765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51901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webimage/countrys/carib.htm" TargetMode="External"/><Relationship Id="rId18" Type="http://schemas.openxmlformats.org/officeDocument/2006/relationships/hyperlink" Target="http://worldatlas.com/aatlas/world.htm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orldatlas.com/webimage/countrys/carib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orldatlas.com/webimage/countrys/camerica.htm" TargetMode="External"/><Relationship Id="rId17" Type="http://schemas.openxmlformats.org/officeDocument/2006/relationships/hyperlink" Target="http://worldatlas.com/webimage/countrys/carib.htm" TargetMode="External"/><Relationship Id="rId25" Type="http://schemas.openxmlformats.org/officeDocument/2006/relationships/hyperlink" Target="http://worldatlas.com/webimage/countrys/carib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orldatlas.com/webimage/countrys/camerica.htm" TargetMode="External"/><Relationship Id="rId20" Type="http://schemas.openxmlformats.org/officeDocument/2006/relationships/hyperlink" Target="http://worldatlas.com/webimage/countrys/cameric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orldatlas.com/webimage/countrys/sa.htm" TargetMode="External"/><Relationship Id="rId24" Type="http://schemas.openxmlformats.org/officeDocument/2006/relationships/hyperlink" Target="http://worldatlas.com/webimage/countrys/camerica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orldatlas.com/webimage/countrys/sa.htm" TargetMode="External"/><Relationship Id="rId23" Type="http://schemas.openxmlformats.org/officeDocument/2006/relationships/hyperlink" Target="http://worldatlas.com/webimage/countrys/sa.ht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hyperlink" Target="http://worldatlas.com/webimage/countrys/s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orldatlas.com/aatlas/world.htm" TargetMode="External"/><Relationship Id="rId22" Type="http://schemas.openxmlformats.org/officeDocument/2006/relationships/hyperlink" Target="http://worldatlas.com/aatlas/world.ht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2014-12-11T22:47:00Z</cp:lastPrinted>
  <dcterms:created xsi:type="dcterms:W3CDTF">2015-02-26T20:27:00Z</dcterms:created>
  <dcterms:modified xsi:type="dcterms:W3CDTF">2015-02-26T20:27:00Z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